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贵州工程职业学院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2023年贵州省高校人文社会科学研究项目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结题鉴定结果公示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根据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《省教育厅关于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2022年度省教育厅人文社会科学研究项目申报评审结果公示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》和</w:t>
      </w:r>
      <w:r>
        <w:rPr>
          <w:rFonts w:hint="eastAsia" w:ascii="仿宋" w:hAnsi="仿宋" w:eastAsia="仿宋" w:cs="仿宋"/>
          <w:sz w:val="32"/>
          <w:szCs w:val="32"/>
        </w:rPr>
        <w:t>《省教育厅办公室关于开展2023年度全省高校人文社会科学研究项目结题验收工作的通知》要求，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我校组织评审专家对2022年度申报的科研培育类项目（仅限民办高校）进行了评审。经专家评审鉴定，拟评定通过这两项课题结题，现将评定结果予以公示。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公示时间：2023年7月6日-7月12日。公示期间接受广大师生员工监督，如有异议，请以书面形式（个人需要签署本人姓名）向学校科研处反应。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联系人及电话：曹韵丝，13555587371。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贵州工程职业学院科研处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2023年7月6日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2023年贵州省高校人文社会科学研究项目结题鉴定通过名单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1381"/>
        <w:gridCol w:w="3007"/>
        <w:gridCol w:w="2042"/>
        <w:gridCol w:w="1448"/>
        <w:gridCol w:w="979"/>
        <w:gridCol w:w="1435"/>
        <w:gridCol w:w="1393"/>
        <w:gridCol w:w="1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3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30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0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1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学校名称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是否已完成考核指标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通过验收/终止/撤项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优秀/良好/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合格/不合格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7" w:hRule="atLeast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2022PY006</w:t>
            </w:r>
          </w:p>
        </w:tc>
        <w:tc>
          <w:tcPr>
            <w:tcW w:w="30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“岗课证”融通教学模式下《环境监测》新型活页式教材的开发与应用探索</w:t>
            </w:r>
          </w:p>
        </w:tc>
        <w:tc>
          <w:tcPr>
            <w:tcW w:w="2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科研培育类项目（仅限民办高校）</w:t>
            </w:r>
          </w:p>
        </w:tc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贵州工程职业学院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邹小南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验收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6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3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2022PY007</w:t>
            </w:r>
          </w:p>
        </w:tc>
        <w:tc>
          <w:tcPr>
            <w:tcW w:w="300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高校思想政治理论课“翻转课堂+协作学习”教学模式的应用探索</w:t>
            </w:r>
          </w:p>
        </w:tc>
        <w:tc>
          <w:tcPr>
            <w:tcW w:w="204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科研培育类项目（仅限民办高校）</w:t>
            </w:r>
          </w:p>
        </w:tc>
        <w:tc>
          <w:tcPr>
            <w:tcW w:w="144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贵州工程职业学院</w:t>
            </w:r>
          </w:p>
        </w:tc>
        <w:tc>
          <w:tcPr>
            <w:tcW w:w="97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安冯玮</w:t>
            </w:r>
          </w:p>
        </w:tc>
        <w:tc>
          <w:tcPr>
            <w:tcW w:w="14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</w:t>
            </w:r>
          </w:p>
        </w:tc>
        <w:tc>
          <w:tcPr>
            <w:tcW w:w="13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验收</w:t>
            </w:r>
          </w:p>
        </w:tc>
        <w:tc>
          <w:tcPr>
            <w:tcW w:w="16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贵州工程职业学院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2023年7月6日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5NjUyNTkwZTU5N2MwZGMxMzNmYzJkYzgxZjFhMWQifQ=="/>
  </w:docVars>
  <w:rsids>
    <w:rsidRoot w:val="42345197"/>
    <w:rsid w:val="374D4705"/>
    <w:rsid w:val="398B779E"/>
    <w:rsid w:val="41200E85"/>
    <w:rsid w:val="41273079"/>
    <w:rsid w:val="42345197"/>
    <w:rsid w:val="52F7108F"/>
    <w:rsid w:val="6AC01C9F"/>
    <w:rsid w:val="6E3D4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