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</w:rPr>
        <w:t>1</w:t>
      </w:r>
    </w:p>
    <w:p>
      <w:pPr>
        <w:snapToGrid w:val="0"/>
        <w:spacing w:line="560" w:lineRule="exact"/>
        <w:jc w:val="left"/>
        <w:rPr>
          <w:rFonts w:ascii="Times New Roman" w:hAnsi="Times New Roman" w:eastAsia="黑体"/>
          <w:sz w:val="32"/>
          <w:szCs w:val="32"/>
        </w:rPr>
      </w:pPr>
    </w:p>
    <w:p>
      <w:pPr>
        <w:snapToGrid w:val="0"/>
        <w:spacing w:line="660" w:lineRule="exact"/>
        <w:jc w:val="center"/>
        <w:rPr>
          <w:rFonts w:ascii="方正小标宋简体" w:hAnsi="Times New Roman" w:eastAsia="方正小标宋简体"/>
          <w:sz w:val="44"/>
          <w:szCs w:val="44"/>
        </w:rPr>
      </w:pPr>
      <w:r>
        <w:rPr>
          <w:rFonts w:hint="eastAsia" w:ascii="方正小标宋简体" w:hAnsi="Times New Roman" w:eastAsia="方正小标宋简体"/>
          <w:sz w:val="44"/>
          <w:szCs w:val="44"/>
        </w:rPr>
        <w:t>2024年第</w:t>
      </w:r>
      <w:r>
        <w:rPr>
          <w:rFonts w:hint="eastAsia" w:ascii="方正小标宋简体" w:hAnsi="Times New Roman" w:eastAsia="方正小标宋简体"/>
          <w:sz w:val="44"/>
          <w:szCs w:val="44"/>
          <w:lang w:val="en-US" w:eastAsia="zh-CN"/>
        </w:rPr>
        <w:t>一</w:t>
      </w:r>
      <w:r>
        <w:rPr>
          <w:rFonts w:hint="eastAsia" w:ascii="方正小标宋简体" w:hAnsi="Times New Roman" w:eastAsia="方正小标宋简体"/>
          <w:sz w:val="44"/>
          <w:szCs w:val="44"/>
        </w:rPr>
        <w:t>届“</w:t>
      </w:r>
      <w:r>
        <w:rPr>
          <w:rFonts w:hint="eastAsia" w:ascii="方正小标宋简体" w:hAnsi="Times New Roman" w:eastAsia="方正小标宋简体"/>
          <w:sz w:val="44"/>
          <w:szCs w:val="44"/>
          <w:lang w:val="en-US" w:eastAsia="zh-CN"/>
        </w:rPr>
        <w:t>智赋</w:t>
      </w:r>
      <w:r>
        <w:rPr>
          <w:rFonts w:hint="eastAsia" w:ascii="方正小标宋简体" w:hAnsi="Times New Roman" w:eastAsia="方正小标宋简体"/>
          <w:sz w:val="44"/>
          <w:szCs w:val="44"/>
        </w:rPr>
        <w:t>杯”</w:t>
      </w:r>
      <w:r>
        <w:rPr>
          <w:rFonts w:hint="eastAsia" w:ascii="方正小标宋简体" w:hAnsi="Times New Roman" w:eastAsia="方正小标宋简体"/>
          <w:sz w:val="44"/>
          <w:szCs w:val="44"/>
          <w:lang w:val="en-US" w:eastAsia="zh-CN"/>
        </w:rPr>
        <w:t>贵州</w:t>
      </w:r>
      <w:r>
        <w:rPr>
          <w:rFonts w:hint="eastAsia" w:ascii="方正小标宋简体" w:hAnsi="Times New Roman" w:eastAsia="方正小标宋简体"/>
          <w:sz w:val="44"/>
          <w:szCs w:val="44"/>
        </w:rPr>
        <w:t>高校科技成果转化路演大赛报名表</w:t>
      </w:r>
    </w:p>
    <w:p>
      <w:pPr>
        <w:pStyle w:val="2"/>
        <w:rPr>
          <w:rFonts w:ascii="Times New Roman" w:hAnsi="Times New Roman" w:eastAsia="黑体"/>
          <w:szCs w:val="32"/>
        </w:rPr>
      </w:pPr>
    </w:p>
    <w:tbl>
      <w:tblPr>
        <w:tblStyle w:val="3"/>
        <w:tblW w:w="960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8"/>
        <w:gridCol w:w="1355"/>
        <w:gridCol w:w="1043"/>
        <w:gridCol w:w="1842"/>
        <w:gridCol w:w="1529"/>
        <w:gridCol w:w="189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  <w:jc w:val="center"/>
        </w:trPr>
        <w:tc>
          <w:tcPr>
            <w:tcW w:w="1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="Times New Roman" w:hAnsi="Times New Roman" w:eastAsia="仿宋_GB2312"/>
                <w:b/>
                <w:bCs/>
                <w:sz w:val="28"/>
              </w:rPr>
            </w:pPr>
            <w:r>
              <w:rPr>
                <w:rFonts w:ascii="Times New Roman" w:hAnsi="Times New Roman" w:eastAsia="仿宋_GB2312"/>
                <w:b/>
                <w:bCs/>
                <w:sz w:val="28"/>
              </w:rPr>
              <w:t>成果名称</w:t>
            </w:r>
          </w:p>
        </w:tc>
        <w:tc>
          <w:tcPr>
            <w:tcW w:w="76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="Times New Roman" w:hAnsi="Times New Roman" w:eastAsia="仿宋_GB2312"/>
                <w:sz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  <w:jc w:val="center"/>
        </w:trPr>
        <w:tc>
          <w:tcPr>
            <w:tcW w:w="1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="Times New Roman" w:hAnsi="Times New Roman" w:eastAsia="仿宋_GB2312"/>
                <w:b/>
                <w:bCs/>
                <w:sz w:val="28"/>
                <w:highlight w:val="yellow"/>
              </w:rPr>
            </w:pPr>
            <w:r>
              <w:rPr>
                <w:rFonts w:ascii="Times New Roman" w:hAnsi="Times New Roman" w:eastAsia="仿宋_GB2312"/>
                <w:b/>
                <w:bCs/>
                <w:sz w:val="28"/>
              </w:rPr>
              <w:t>高校名称</w:t>
            </w:r>
          </w:p>
        </w:tc>
        <w:tc>
          <w:tcPr>
            <w:tcW w:w="76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="Times New Roman" w:hAnsi="Times New Roman" w:eastAsia="仿宋_GB2312"/>
                <w:sz w:val="28"/>
                <w:highlight w:val="yellow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  <w:jc w:val="center"/>
        </w:trPr>
        <w:tc>
          <w:tcPr>
            <w:tcW w:w="1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="Times New Roman" w:hAnsi="Times New Roman" w:eastAsia="仿宋_GB2312"/>
                <w:b/>
                <w:bCs/>
                <w:sz w:val="28"/>
              </w:rPr>
            </w:pPr>
            <w:r>
              <w:rPr>
                <w:rFonts w:ascii="Times New Roman" w:hAnsi="Times New Roman" w:eastAsia="仿宋_GB2312"/>
                <w:b/>
                <w:bCs/>
                <w:sz w:val="28"/>
              </w:rPr>
              <w:t>成果持有人</w:t>
            </w: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="Times New Roman" w:hAnsi="Times New Roman" w:eastAsia="仿宋_GB2312"/>
                <w:sz w:val="28"/>
              </w:rPr>
            </w:pP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="Times New Roman" w:hAnsi="Times New Roman" w:eastAsia="仿宋_GB2312"/>
                <w:b/>
                <w:bCs/>
                <w:sz w:val="28"/>
              </w:rPr>
            </w:pPr>
            <w:r>
              <w:rPr>
                <w:rFonts w:ascii="Times New Roman" w:hAnsi="Times New Roman" w:eastAsia="仿宋_GB2312"/>
                <w:b/>
                <w:bCs/>
                <w:sz w:val="28"/>
              </w:rPr>
              <w:t>*</w:t>
            </w:r>
            <w:r>
              <w:rPr>
                <w:rFonts w:hint="eastAsia" w:ascii="Times New Roman" w:hAnsi="Times New Roman" w:eastAsia="仿宋_GB2312"/>
                <w:b/>
                <w:bCs/>
                <w:sz w:val="28"/>
                <w:lang w:val="en-US" w:eastAsia="zh-CN"/>
              </w:rPr>
              <w:t>职位/</w:t>
            </w:r>
            <w:r>
              <w:rPr>
                <w:rFonts w:ascii="Times New Roman" w:hAnsi="Times New Roman" w:eastAsia="仿宋_GB2312"/>
                <w:b/>
                <w:bCs/>
                <w:sz w:val="28"/>
              </w:rPr>
              <w:t>职务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="Times New Roman" w:hAnsi="Times New Roman" w:eastAsia="仿宋_GB2312"/>
                <w:sz w:val="28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="Times New Roman" w:hAnsi="Times New Roman" w:eastAsia="仿宋_GB2312"/>
                <w:b/>
                <w:bCs/>
                <w:sz w:val="28"/>
              </w:rPr>
            </w:pPr>
            <w:r>
              <w:rPr>
                <w:rFonts w:ascii="Times New Roman" w:hAnsi="Times New Roman" w:eastAsia="仿宋_GB2312"/>
                <w:b/>
                <w:bCs/>
                <w:sz w:val="28"/>
              </w:rPr>
              <w:t>*联系方式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="Times New Roman" w:hAnsi="Times New Roman" w:eastAsia="仿宋_GB2312"/>
                <w:sz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2" w:hRule="atLeast"/>
          <w:jc w:val="center"/>
        </w:trPr>
        <w:tc>
          <w:tcPr>
            <w:tcW w:w="1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sz w:val="28"/>
              </w:rPr>
            </w:pPr>
            <w:r>
              <w:rPr>
                <w:rFonts w:ascii="Times New Roman" w:hAnsi="Times New Roman" w:eastAsia="仿宋_GB2312"/>
                <w:b/>
                <w:bCs/>
                <w:sz w:val="28"/>
              </w:rPr>
              <w:t>赛道</w:t>
            </w:r>
            <w:r>
              <w:rPr>
                <w:rFonts w:ascii="Times New Roman" w:hAnsi="Times New Roman" w:eastAsia="仿宋_GB2312"/>
                <w:sz w:val="24"/>
                <w:szCs w:val="22"/>
              </w:rPr>
              <w:t>（勾选）</w:t>
            </w:r>
          </w:p>
        </w:tc>
        <w:tc>
          <w:tcPr>
            <w:tcW w:w="76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="Times New Roman" w:hAnsi="Times New Roman" w:eastAsia="仿宋_GB2312"/>
                <w:sz w:val="28"/>
              </w:rPr>
            </w:pPr>
            <w:r>
              <w:rPr>
                <w:rFonts w:ascii="Times New Roman" w:hAnsi="Times New Roman" w:eastAsia="仿宋_GB2312"/>
                <w:sz w:val="28"/>
              </w:rPr>
              <w:t>□</w:t>
            </w:r>
            <w:r>
              <w:rPr>
                <w:rFonts w:hint="eastAsia" w:ascii="Times New Roman" w:hAnsi="Times New Roman" w:eastAsia="仿宋_GB2312"/>
                <w:sz w:val="28"/>
                <w:lang w:val="en-US" w:eastAsia="zh-CN"/>
              </w:rPr>
              <w:t>成果转化赛道</w:t>
            </w:r>
            <w:r>
              <w:rPr>
                <w:rFonts w:hint="eastAsia" w:ascii="Times New Roman" w:hAnsi="Times New Roman" w:eastAsia="仿宋_GB2312"/>
                <w:sz w:val="28"/>
              </w:rPr>
              <w:t xml:space="preserve"> </w:t>
            </w:r>
            <w:r>
              <w:rPr>
                <w:rFonts w:ascii="Times New Roman" w:hAnsi="Times New Roman" w:eastAsia="仿宋_GB2312"/>
                <w:sz w:val="28"/>
              </w:rPr>
              <w:t xml:space="preserve"> □</w:t>
            </w:r>
            <w:r>
              <w:rPr>
                <w:rFonts w:hint="eastAsia" w:ascii="Times New Roman" w:hAnsi="Times New Roman" w:eastAsia="仿宋_GB2312"/>
                <w:sz w:val="28"/>
                <w:lang w:val="en-US" w:eastAsia="zh-CN"/>
              </w:rPr>
              <w:t>成果推广赛道</w:t>
            </w:r>
            <w:r>
              <w:rPr>
                <w:rFonts w:hint="eastAsia" w:ascii="Times New Roman" w:hAnsi="Times New Roman" w:eastAsia="仿宋_GB2312"/>
                <w:sz w:val="28"/>
              </w:rPr>
              <w:t xml:space="preserve">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5" w:hRule="atLeast"/>
          <w:jc w:val="center"/>
        </w:trPr>
        <w:tc>
          <w:tcPr>
            <w:tcW w:w="1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="Times New Roman" w:hAnsi="Times New Roman" w:eastAsia="仿宋_GB2312"/>
                <w:sz w:val="28"/>
              </w:rPr>
            </w:pPr>
            <w:r>
              <w:rPr>
                <w:rFonts w:ascii="Times New Roman" w:hAnsi="Times New Roman" w:eastAsia="仿宋_GB2312"/>
                <w:b/>
                <w:bCs/>
                <w:sz w:val="28"/>
              </w:rPr>
              <w:t>成果领域</w:t>
            </w:r>
            <w:r>
              <w:rPr>
                <w:rFonts w:ascii="Times New Roman" w:hAnsi="Times New Roman" w:eastAsia="仿宋_GB2312"/>
                <w:sz w:val="24"/>
                <w:szCs w:val="22"/>
              </w:rPr>
              <w:t>（勾选）</w:t>
            </w:r>
          </w:p>
        </w:tc>
        <w:tc>
          <w:tcPr>
            <w:tcW w:w="76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="Times New Roman" w:hAnsi="Times New Roman" w:eastAsia="仿宋_GB2312"/>
                <w:sz w:val="28"/>
              </w:rPr>
            </w:pPr>
            <w:r>
              <w:rPr>
                <w:rFonts w:ascii="Times New Roman" w:hAnsi="Times New Roman" w:eastAsia="仿宋_GB2312"/>
                <w:sz w:val="28"/>
              </w:rPr>
              <w:t>□</w:t>
            </w:r>
            <w:r>
              <w:rPr>
                <w:rFonts w:hint="eastAsia" w:ascii="Times New Roman" w:hAnsi="Times New Roman" w:eastAsia="仿宋_GB2312"/>
                <w:sz w:val="28"/>
                <w:lang w:val="en-US" w:eastAsia="zh-CN"/>
              </w:rPr>
              <w:t>六大产业基地</w:t>
            </w:r>
            <w:r>
              <w:rPr>
                <w:rFonts w:ascii="Times New Roman" w:hAnsi="Times New Roman" w:eastAsia="仿宋_GB2312"/>
                <w:sz w:val="28"/>
              </w:rPr>
              <w:t xml:space="preserve"> □</w:t>
            </w:r>
            <w:r>
              <w:rPr>
                <w:rFonts w:hint="eastAsia" w:ascii="Times New Roman" w:hAnsi="Times New Roman" w:eastAsia="仿宋_GB2312"/>
                <w:sz w:val="28"/>
                <w:lang w:val="en-US" w:eastAsia="zh-CN"/>
              </w:rPr>
              <w:t>富矿精开</w:t>
            </w:r>
            <w:r>
              <w:rPr>
                <w:rFonts w:ascii="Times New Roman" w:hAnsi="Times New Roman" w:eastAsia="仿宋_GB2312"/>
                <w:sz w:val="28"/>
              </w:rPr>
              <w:t xml:space="preserve"> □</w:t>
            </w:r>
            <w:r>
              <w:rPr>
                <w:rFonts w:hint="eastAsia" w:ascii="Times New Roman" w:hAnsi="Times New Roman" w:eastAsia="仿宋_GB2312"/>
                <w:sz w:val="28"/>
                <w:lang w:val="en-US" w:eastAsia="zh-CN"/>
              </w:rPr>
              <w:t>现代农业</w:t>
            </w:r>
            <w:r>
              <w:rPr>
                <w:rFonts w:ascii="Times New Roman" w:hAnsi="Times New Roman" w:eastAsia="仿宋_GB2312"/>
                <w:sz w:val="28"/>
              </w:rPr>
              <w:t xml:space="preserve"> □</w:t>
            </w:r>
            <w:r>
              <w:rPr>
                <w:rFonts w:hint="eastAsia" w:ascii="Times New Roman" w:hAnsi="Times New Roman" w:eastAsia="仿宋_GB2312"/>
                <w:sz w:val="28"/>
                <w:lang w:val="en-US" w:eastAsia="zh-CN"/>
              </w:rPr>
              <w:t>生物医药</w:t>
            </w:r>
            <w:r>
              <w:rPr>
                <w:rFonts w:ascii="Times New Roman" w:hAnsi="Times New Roman" w:eastAsia="仿宋_GB2312"/>
                <w:sz w:val="28"/>
              </w:rPr>
              <w:t xml:space="preserve"> □</w:t>
            </w:r>
            <w:r>
              <w:rPr>
                <w:rFonts w:hint="eastAsia" w:ascii="Times New Roman" w:hAnsi="Times New Roman" w:eastAsia="仿宋_GB2312"/>
                <w:sz w:val="28"/>
                <w:lang w:val="en-US" w:eastAsia="zh-CN"/>
              </w:rPr>
              <w:t xml:space="preserve">文化旅游 </w:t>
            </w:r>
            <w:r>
              <w:rPr>
                <w:rFonts w:ascii="Times New Roman" w:hAnsi="Times New Roman" w:eastAsia="仿宋_GB2312"/>
                <w:sz w:val="28"/>
              </w:rPr>
              <w:t>□其他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  <w:jc w:val="center"/>
        </w:trPr>
        <w:tc>
          <w:tcPr>
            <w:tcW w:w="1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="Times New Roman" w:hAnsi="Times New Roman" w:eastAsia="仿宋_GB2312"/>
                <w:b/>
                <w:bCs/>
                <w:sz w:val="28"/>
              </w:rPr>
            </w:pPr>
            <w:r>
              <w:rPr>
                <w:rFonts w:ascii="Times New Roman" w:hAnsi="Times New Roman" w:eastAsia="仿宋_GB2312"/>
                <w:b/>
                <w:bCs/>
                <w:sz w:val="28"/>
              </w:rPr>
              <w:t>成熟度</w:t>
            </w:r>
          </w:p>
          <w:p>
            <w:pPr>
              <w:spacing w:line="360" w:lineRule="exact"/>
              <w:jc w:val="left"/>
              <w:rPr>
                <w:rFonts w:ascii="Times New Roman" w:hAnsi="Times New Roman" w:eastAsia="仿宋_GB2312"/>
                <w:sz w:val="24"/>
                <w:szCs w:val="22"/>
              </w:rPr>
            </w:pPr>
            <w:r>
              <w:rPr>
                <w:rFonts w:ascii="Times New Roman" w:hAnsi="Times New Roman" w:eastAsia="仿宋_GB2312"/>
                <w:sz w:val="24"/>
                <w:szCs w:val="22"/>
              </w:rPr>
              <w:t>（勾选）</w:t>
            </w:r>
          </w:p>
        </w:tc>
        <w:tc>
          <w:tcPr>
            <w:tcW w:w="76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="Times New Roman" w:hAnsi="Times New Roman" w:eastAsia="仿宋_GB2312"/>
                <w:sz w:val="28"/>
              </w:rPr>
            </w:pPr>
            <w:r>
              <w:rPr>
                <w:rFonts w:ascii="Times New Roman" w:hAnsi="Times New Roman" w:eastAsia="仿宋_GB2312"/>
                <w:sz w:val="28"/>
              </w:rPr>
              <w:t xml:space="preserve">□理论突破 □技术突破  □小批试制 </w:t>
            </w:r>
            <w:r>
              <w:rPr>
                <w:rFonts w:hint="eastAsia" w:ascii="Times New Roman" w:hAnsi="Times New Roman" w:eastAsia="仿宋_GB2312"/>
                <w:sz w:val="28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仿宋_GB2312"/>
                <w:sz w:val="28"/>
              </w:rPr>
              <w:t xml:space="preserve">□中试 □产品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3" w:hRule="atLeast"/>
          <w:jc w:val="center"/>
        </w:trPr>
        <w:tc>
          <w:tcPr>
            <w:tcW w:w="1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="Times New Roman" w:hAnsi="Times New Roman" w:eastAsia="仿宋_GB2312"/>
                <w:sz w:val="24"/>
                <w:szCs w:val="22"/>
              </w:rPr>
            </w:pPr>
            <w:r>
              <w:rPr>
                <w:rFonts w:ascii="Times New Roman" w:hAnsi="Times New Roman" w:eastAsia="仿宋_GB2312"/>
                <w:b/>
                <w:bCs/>
                <w:sz w:val="28"/>
              </w:rPr>
              <w:t>持续研究时长</w:t>
            </w:r>
          </w:p>
        </w:tc>
        <w:tc>
          <w:tcPr>
            <w:tcW w:w="23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="Times New Roman" w:hAnsi="Times New Roman" w:eastAsia="仿宋_GB2312"/>
                <w:sz w:val="28"/>
              </w:rPr>
            </w:pPr>
            <w:r>
              <w:rPr>
                <w:rFonts w:ascii="Times New Roman" w:hAnsi="Times New Roman" w:eastAsia="仿宋_GB2312"/>
                <w:sz w:val="24"/>
                <w:szCs w:val="22"/>
              </w:rPr>
              <w:t>（请填写开始日期至结束日期）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="Times New Roman" w:hAnsi="Times New Roman" w:eastAsia="仿宋_GB2312"/>
                <w:sz w:val="28"/>
              </w:rPr>
            </w:pPr>
            <w:r>
              <w:rPr>
                <w:rFonts w:ascii="Times New Roman" w:hAnsi="Times New Roman" w:eastAsia="仿宋_GB2312"/>
                <w:b/>
                <w:bCs/>
                <w:sz w:val="28"/>
              </w:rPr>
              <w:t>成果关键词</w:t>
            </w:r>
          </w:p>
        </w:tc>
        <w:tc>
          <w:tcPr>
            <w:tcW w:w="3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="Times New Roman" w:hAnsi="Times New Roman" w:eastAsia="仿宋_GB2312"/>
                <w:sz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4" w:hRule="atLeast"/>
          <w:jc w:val="center"/>
        </w:trPr>
        <w:tc>
          <w:tcPr>
            <w:tcW w:w="1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="Times New Roman" w:hAnsi="Times New Roman" w:eastAsia="仿宋_GB2312"/>
                <w:b/>
                <w:bCs/>
                <w:sz w:val="28"/>
              </w:rPr>
            </w:pPr>
            <w:r>
              <w:rPr>
                <w:rFonts w:ascii="Times New Roman" w:hAnsi="Times New Roman" w:eastAsia="仿宋_GB2312"/>
                <w:b/>
                <w:bCs/>
                <w:sz w:val="28"/>
              </w:rPr>
              <w:t>成果简介</w:t>
            </w:r>
          </w:p>
          <w:p>
            <w:pPr>
              <w:spacing w:line="360" w:lineRule="exact"/>
              <w:jc w:val="left"/>
              <w:rPr>
                <w:rFonts w:ascii="Times New Roman" w:hAnsi="Times New Roman" w:eastAsia="仿宋_GB2312"/>
                <w:sz w:val="28"/>
              </w:rPr>
            </w:pPr>
          </w:p>
        </w:tc>
        <w:tc>
          <w:tcPr>
            <w:tcW w:w="76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="Times New Roman" w:hAnsi="Times New Roman" w:eastAsia="仿宋_GB2312"/>
                <w:sz w:val="28"/>
              </w:rPr>
            </w:pPr>
            <w:r>
              <w:rPr>
                <w:rFonts w:ascii="Times New Roman" w:hAnsi="Times New Roman" w:eastAsia="仿宋_GB2312"/>
                <w:sz w:val="24"/>
                <w:szCs w:val="22"/>
              </w:rPr>
              <w:t>（简要介绍成果原理、应用场景、创新点等</w:t>
            </w:r>
            <w:r>
              <w:rPr>
                <w:rFonts w:hint="eastAsia" w:ascii="Times New Roman" w:hAnsi="Times New Roman" w:eastAsia="仿宋_GB2312"/>
                <w:sz w:val="24"/>
                <w:szCs w:val="22"/>
              </w:rPr>
              <w:t>，300字以内</w:t>
            </w:r>
            <w:r>
              <w:rPr>
                <w:rFonts w:ascii="Times New Roman" w:hAnsi="Times New Roman" w:eastAsia="仿宋_GB2312"/>
                <w:sz w:val="24"/>
                <w:szCs w:val="22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8" w:hRule="atLeast"/>
          <w:jc w:val="center"/>
        </w:trPr>
        <w:tc>
          <w:tcPr>
            <w:tcW w:w="1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hint="default" w:ascii="Times New Roman" w:hAnsi="Times New Roman" w:eastAsia="仿宋_GB2312"/>
                <w:b/>
                <w:bCs/>
                <w:sz w:val="2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z w:val="28"/>
                <w:lang w:val="en-US" w:eastAsia="zh-CN"/>
              </w:rPr>
              <w:t>推荐单位意见</w:t>
            </w:r>
          </w:p>
        </w:tc>
        <w:tc>
          <w:tcPr>
            <w:tcW w:w="76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="Times New Roman" w:hAnsi="Times New Roman" w:eastAsia="仿宋_GB2312"/>
                <w:sz w:val="24"/>
                <w:szCs w:val="22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2"/>
              </w:rPr>
              <w:t>（</w:t>
            </w:r>
            <w:r>
              <w:rPr>
                <w:rFonts w:hint="eastAsia" w:ascii="Times New Roman" w:hAnsi="Times New Roman" w:eastAsia="仿宋_GB2312"/>
                <w:sz w:val="24"/>
                <w:szCs w:val="22"/>
                <w:lang w:val="en-US" w:eastAsia="zh-CN"/>
              </w:rPr>
              <w:t>单位盖章</w:t>
            </w:r>
            <w:r>
              <w:rPr>
                <w:rFonts w:hint="eastAsia" w:ascii="Times New Roman" w:hAnsi="Times New Roman" w:eastAsia="仿宋_GB2312"/>
                <w:sz w:val="24"/>
                <w:szCs w:val="22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9608" w:type="dxa"/>
            <w:gridSpan w:val="6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exact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eastAsia="仿宋_GB2312"/>
                <w:b/>
                <w:bCs/>
                <w:sz w:val="28"/>
              </w:rPr>
              <w:t>报名说明：</w:t>
            </w:r>
          </w:p>
          <w:p>
            <w:pPr>
              <w:tabs>
                <w:tab w:val="left" w:pos="312"/>
              </w:tabs>
              <w:spacing w:line="36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1.报名资料除了上述表格外，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各高校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需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按照各赛道评审标准提供相关附件材料以及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参赛团队承诺书。</w:t>
            </w:r>
          </w:p>
          <w:p>
            <w:pPr>
              <w:spacing w:line="360" w:lineRule="exact"/>
              <w:jc w:val="left"/>
              <w:rPr>
                <w:rFonts w:ascii="Times New Roman" w:hAnsi="Times New Roman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.报名表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等资料电子版以高校为单位统一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报送至邮箱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，联系人：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聂子淇，联系电话0851-85283677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，联络邮箱：</w:t>
            </w:r>
            <w:r>
              <w:fldChar w:fldCharType="begin"/>
            </w:r>
            <w:r>
              <w:instrText xml:space="preserve"> HYPERLINK "mailto:gurfcc@163.com。" </w:instrText>
            </w:r>
            <w: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gzsjytkjc@126.com。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fldChar w:fldCharType="end"/>
            </w:r>
          </w:p>
        </w:tc>
      </w:tr>
    </w:tbl>
    <w:p>
      <w:pPr>
        <w:pStyle w:val="2"/>
        <w:spacing w:line="660" w:lineRule="exact"/>
        <w:rPr>
          <w:rFonts w:hint="eastAsia" w:ascii="黑体" w:hAnsi="黑体" w:eastAsia="黑体"/>
          <w:szCs w:val="32"/>
        </w:rPr>
      </w:pPr>
    </w:p>
    <w:p>
      <w:pPr>
        <w:pStyle w:val="2"/>
        <w:spacing w:line="660" w:lineRule="exact"/>
        <w:rPr>
          <w:rFonts w:hint="eastAsia" w:ascii="黑体" w:hAnsi="黑体" w:eastAsia="黑体"/>
          <w:szCs w:val="32"/>
        </w:rPr>
      </w:pPr>
    </w:p>
    <w:p>
      <w:pPr>
        <w:pStyle w:val="2"/>
        <w:spacing w:line="660" w:lineRule="exact"/>
        <w:rPr>
          <w:rFonts w:hint="eastAsia" w:ascii="黑体" w:hAnsi="黑体" w:eastAsia="黑体"/>
          <w:szCs w:val="32"/>
        </w:rPr>
      </w:pPr>
    </w:p>
    <w:p>
      <w:pPr>
        <w:pStyle w:val="2"/>
        <w:spacing w:line="660" w:lineRule="exact"/>
        <w:rPr>
          <w:rFonts w:hint="eastAsia" w:ascii="黑体" w:hAnsi="黑体" w:eastAsia="黑体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textAlignment w:val="auto"/>
      </w:pPr>
    </w:p>
    <w:p>
      <w:pPr>
        <w:widowControl/>
        <w:jc w:val="left"/>
      </w:pPr>
    </w:p>
    <w:sectPr>
      <w:pgSz w:w="11906" w:h="16838"/>
      <w:pgMar w:top="1984" w:right="1701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NkM2Y2ZDUyMjkzMzk4NzJkNzljNDNjZWE2NzEyNzAifQ=="/>
  </w:docVars>
  <w:rsids>
    <w:rsidRoot w:val="1B031C06"/>
    <w:rsid w:val="032536B5"/>
    <w:rsid w:val="041412E5"/>
    <w:rsid w:val="088B2010"/>
    <w:rsid w:val="1B031C06"/>
    <w:rsid w:val="1E31759A"/>
    <w:rsid w:val="217E5093"/>
    <w:rsid w:val="22ED0686"/>
    <w:rsid w:val="256B4978"/>
    <w:rsid w:val="2A4212B1"/>
    <w:rsid w:val="31DF212C"/>
    <w:rsid w:val="320D6A72"/>
    <w:rsid w:val="36B71EA1"/>
    <w:rsid w:val="3A194A8B"/>
    <w:rsid w:val="3C6F0BD7"/>
    <w:rsid w:val="3E4B60B5"/>
    <w:rsid w:val="3E9826A0"/>
    <w:rsid w:val="4C13186D"/>
    <w:rsid w:val="521F088F"/>
    <w:rsid w:val="5BBA1644"/>
    <w:rsid w:val="6DC0504A"/>
    <w:rsid w:val="709D3455"/>
    <w:rsid w:val="70BB5C7D"/>
    <w:rsid w:val="750B5A39"/>
    <w:rsid w:val="75D01533"/>
    <w:rsid w:val="76B23043"/>
    <w:rsid w:val="7B8D7591"/>
    <w:rsid w:val="7DC13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